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56FB" w14:textId="77777777" w:rsidR="00421711" w:rsidRPr="006531D0" w:rsidRDefault="00421711" w:rsidP="00421711">
      <w:pPr>
        <w:spacing w:after="0"/>
        <w:rPr>
          <w:rFonts w:ascii="Verdana" w:hAnsi="Verdana"/>
        </w:rPr>
      </w:pPr>
      <w:r w:rsidRPr="006531D0">
        <w:rPr>
          <w:rFonts w:ascii="Verdana" w:hAnsi="Verdana"/>
        </w:rPr>
        <w:t>Följande lokala regler gäller för allt spel på klubben om inte annat beslutats för en specifik tävling. Tidvis kan tillfälliga lokala regler gälla och dessa anslås.</w:t>
      </w:r>
    </w:p>
    <w:p w14:paraId="410FB64C" w14:textId="77777777" w:rsidR="009E69ED" w:rsidRPr="006531D0" w:rsidRDefault="009E69ED" w:rsidP="00421711">
      <w:pPr>
        <w:spacing w:after="0"/>
        <w:rPr>
          <w:rFonts w:ascii="Verdana" w:hAnsi="Verdana"/>
        </w:rPr>
      </w:pPr>
    </w:p>
    <w:p w14:paraId="12D156A8" w14:textId="77777777" w:rsidR="00BC5B53" w:rsidRPr="003659E2" w:rsidRDefault="00BC5B53" w:rsidP="003659E2">
      <w:pPr>
        <w:pStyle w:val="Liststycke"/>
        <w:numPr>
          <w:ilvl w:val="0"/>
          <w:numId w:val="14"/>
        </w:numPr>
        <w:spacing w:after="0"/>
        <w:ind w:left="284" w:hanging="284"/>
        <w:rPr>
          <w:rFonts w:ascii="Verdana" w:hAnsi="Verdana"/>
          <w:b/>
        </w:rPr>
      </w:pPr>
      <w:r w:rsidRPr="003659E2">
        <w:rPr>
          <w:rFonts w:ascii="Verdana" w:hAnsi="Verdana"/>
          <w:b/>
        </w:rPr>
        <w:t xml:space="preserve">Out of Bounds (Regel </w:t>
      </w:r>
      <w:r w:rsidR="00733BBF" w:rsidRPr="003659E2">
        <w:rPr>
          <w:rFonts w:ascii="Verdana" w:hAnsi="Verdana"/>
          <w:b/>
        </w:rPr>
        <w:t>18</w:t>
      </w:r>
      <w:r w:rsidRPr="003659E2">
        <w:rPr>
          <w:rFonts w:ascii="Verdana" w:hAnsi="Verdana"/>
          <w:b/>
        </w:rPr>
        <w:t>)</w:t>
      </w:r>
    </w:p>
    <w:p w14:paraId="03F624BB" w14:textId="77777777" w:rsidR="00733BBF" w:rsidRPr="00047911" w:rsidRDefault="00733BBF" w:rsidP="00047911">
      <w:pPr>
        <w:spacing w:after="0"/>
        <w:rPr>
          <w:rFonts w:ascii="Verdana" w:hAnsi="Verdana"/>
        </w:rPr>
      </w:pPr>
      <w:r w:rsidRPr="00047911">
        <w:rPr>
          <w:rFonts w:ascii="Verdana" w:hAnsi="Verdana"/>
        </w:rPr>
        <w:t xml:space="preserve">Vid spel av hål 2 </w:t>
      </w:r>
      <w:r w:rsidR="00047911" w:rsidRPr="00047911">
        <w:rPr>
          <w:rFonts w:ascii="Verdana" w:hAnsi="Verdana"/>
        </w:rPr>
        <w:t xml:space="preserve">är </w:t>
      </w:r>
      <w:r w:rsidRPr="00047911">
        <w:rPr>
          <w:rFonts w:ascii="Verdana" w:hAnsi="Verdana"/>
        </w:rPr>
        <w:t xml:space="preserve">höger sida out of bounds </w:t>
      </w:r>
      <w:r w:rsidR="00047911" w:rsidRPr="00047911">
        <w:rPr>
          <w:rFonts w:ascii="Verdana" w:hAnsi="Verdana"/>
        </w:rPr>
        <w:t xml:space="preserve">och </w:t>
      </w:r>
      <w:r w:rsidRPr="00047911">
        <w:rPr>
          <w:rFonts w:ascii="Verdana" w:hAnsi="Verdana"/>
        </w:rPr>
        <w:t>markerat med vita pinnar. Dessa pinnar behandlas som föremål för banans gräns under spel av hål 2. På alla andra hål är de oflyttbara tillverkade föremål.</w:t>
      </w:r>
    </w:p>
    <w:p w14:paraId="14EBC82B" w14:textId="77777777" w:rsidR="00047911" w:rsidRPr="00733BBF" w:rsidRDefault="00047911" w:rsidP="003659E2">
      <w:pPr>
        <w:pStyle w:val="Liststycke"/>
        <w:spacing w:after="0"/>
        <w:ind w:left="0"/>
        <w:rPr>
          <w:rFonts w:ascii="Verdana" w:hAnsi="Verdana"/>
        </w:rPr>
      </w:pPr>
    </w:p>
    <w:p w14:paraId="346ACFDF" w14:textId="77777777" w:rsidR="00BC5B53" w:rsidRPr="003659E2" w:rsidRDefault="00BC5B53" w:rsidP="003659E2">
      <w:pPr>
        <w:pStyle w:val="Liststycke"/>
        <w:numPr>
          <w:ilvl w:val="0"/>
          <w:numId w:val="14"/>
        </w:numPr>
        <w:spacing w:after="0"/>
        <w:ind w:left="284" w:hanging="284"/>
        <w:rPr>
          <w:rFonts w:ascii="Verdana" w:hAnsi="Verdana"/>
          <w:b/>
        </w:rPr>
      </w:pPr>
      <w:r w:rsidRPr="003659E2">
        <w:rPr>
          <w:rFonts w:ascii="Verdana" w:hAnsi="Verdana"/>
          <w:b/>
        </w:rPr>
        <w:t>Pliktområde (Regel 17)</w:t>
      </w:r>
    </w:p>
    <w:p w14:paraId="00B564F9" w14:textId="76DD6C18" w:rsidR="00047911" w:rsidRPr="00733BBF" w:rsidRDefault="00047911" w:rsidP="00047911">
      <w:pPr>
        <w:pStyle w:val="Liststycke"/>
        <w:spacing w:after="0"/>
        <w:ind w:left="0"/>
        <w:rPr>
          <w:rFonts w:ascii="Verdana" w:hAnsi="Verdana"/>
        </w:rPr>
      </w:pPr>
      <w:r w:rsidRPr="00733BBF">
        <w:rPr>
          <w:rFonts w:ascii="Verdana" w:hAnsi="Verdana"/>
        </w:rPr>
        <w:t xml:space="preserve">Det röda pliktområdet </w:t>
      </w:r>
      <w:r w:rsidR="006F5D9B">
        <w:rPr>
          <w:rFonts w:ascii="Verdana" w:hAnsi="Verdana"/>
        </w:rPr>
        <w:t>till vänster och runt</w:t>
      </w:r>
      <w:r w:rsidRPr="00733BBF">
        <w:rPr>
          <w:rFonts w:ascii="Verdana" w:hAnsi="Verdana"/>
        </w:rPr>
        <w:t xml:space="preserve"> green på hål 13 </w:t>
      </w:r>
      <w:r>
        <w:rPr>
          <w:rFonts w:ascii="Verdana" w:hAnsi="Verdana"/>
        </w:rPr>
        <w:t xml:space="preserve">är </w:t>
      </w:r>
      <w:r w:rsidRPr="006531D0">
        <w:rPr>
          <w:rFonts w:ascii="Verdana" w:hAnsi="Verdana"/>
        </w:rPr>
        <w:t>oändlig</w:t>
      </w:r>
      <w:r>
        <w:rPr>
          <w:rFonts w:ascii="Verdana" w:hAnsi="Verdana"/>
        </w:rPr>
        <w:t>t.</w:t>
      </w:r>
    </w:p>
    <w:p w14:paraId="49EF5875" w14:textId="77777777" w:rsidR="00BC5B53" w:rsidRDefault="00BC5B53" w:rsidP="00BC5B53">
      <w:pPr>
        <w:spacing w:after="0"/>
        <w:rPr>
          <w:rFonts w:ascii="Verdana" w:hAnsi="Verdana"/>
        </w:rPr>
      </w:pPr>
      <w:r w:rsidRPr="006531D0">
        <w:rPr>
          <w:rFonts w:ascii="Verdana" w:hAnsi="Verdana"/>
        </w:rPr>
        <w:t xml:space="preserve">Det röda pliktområdet på vänster sida hål </w:t>
      </w:r>
      <w:r w:rsidR="00047911">
        <w:rPr>
          <w:rFonts w:ascii="Verdana" w:hAnsi="Verdana"/>
        </w:rPr>
        <w:t xml:space="preserve">17 och </w:t>
      </w:r>
      <w:r w:rsidRPr="006531D0">
        <w:rPr>
          <w:rFonts w:ascii="Verdana" w:hAnsi="Verdana"/>
        </w:rPr>
        <w:t>18 som bara är definierade på en sida är oändliga.</w:t>
      </w:r>
    </w:p>
    <w:p w14:paraId="7E215C97" w14:textId="77777777" w:rsidR="003659E2" w:rsidRPr="006531D0" w:rsidRDefault="003659E2" w:rsidP="00BC5B53">
      <w:pPr>
        <w:spacing w:after="0"/>
        <w:rPr>
          <w:rFonts w:ascii="Verdana" w:hAnsi="Verdana"/>
        </w:rPr>
      </w:pPr>
    </w:p>
    <w:p w14:paraId="60E9FB39" w14:textId="77777777" w:rsidR="003659E2" w:rsidRPr="00BC047D" w:rsidRDefault="003659E2" w:rsidP="003659E2">
      <w:pPr>
        <w:widowControl w:val="0"/>
        <w:autoSpaceDE w:val="0"/>
        <w:autoSpaceDN w:val="0"/>
        <w:adjustRightInd w:val="0"/>
        <w:spacing w:after="0"/>
        <w:rPr>
          <w:rFonts w:ascii="Verdana" w:hAnsi="Verdana" w:cs="Times New Roman"/>
          <w:b/>
          <w:color w:val="000000" w:themeColor="text1"/>
        </w:rPr>
      </w:pPr>
      <w:r>
        <w:rPr>
          <w:rFonts w:ascii="Verdana" w:hAnsi="Verdana" w:cs="Times New Roman"/>
          <w:b/>
          <w:color w:val="000000" w:themeColor="text1"/>
        </w:rPr>
        <w:t>3</w:t>
      </w:r>
      <w:r w:rsidRPr="00BC047D">
        <w:rPr>
          <w:rFonts w:ascii="Verdana" w:hAnsi="Verdana" w:cs="Times New Roman"/>
          <w:b/>
          <w:color w:val="000000" w:themeColor="text1"/>
        </w:rPr>
        <w:t>. Green (Regel 13)</w:t>
      </w:r>
    </w:p>
    <w:p w14:paraId="0B57A8FB" w14:textId="77777777" w:rsidR="003659E2" w:rsidRPr="00BC047D" w:rsidRDefault="003659E2" w:rsidP="003659E2">
      <w:pPr>
        <w:autoSpaceDE w:val="0"/>
        <w:autoSpaceDN w:val="0"/>
        <w:adjustRightInd w:val="0"/>
        <w:spacing w:after="0" w:line="240" w:lineRule="exact"/>
        <w:contextualSpacing/>
        <w:rPr>
          <w:rFonts w:ascii="Verdana" w:hAnsi="Verdana" w:cs="Times New Roman"/>
          <w:b/>
          <w:bCs/>
          <w:color w:val="000000" w:themeColor="text1"/>
        </w:rPr>
      </w:pPr>
      <w:r w:rsidRPr="00BC047D">
        <w:rPr>
          <w:rFonts w:ascii="Verdana" w:hAnsi="Verdana" w:cs="Times New Roman"/>
          <w:color w:val="000000" w:themeColor="text1"/>
        </w:rPr>
        <w:t xml:space="preserve">Undantag 2 till Regel 11.1b gäller, utom när en boll som spelats från </w:t>
      </w:r>
      <w:r w:rsidRPr="00A21520">
        <w:rPr>
          <w:rFonts w:ascii="Verdana" w:hAnsi="Verdana" w:cs="Times New Roman"/>
          <w:iCs/>
          <w:color w:val="000000" w:themeColor="text1"/>
        </w:rPr>
        <w:t>green</w:t>
      </w:r>
      <w:r w:rsidRPr="00BC047D">
        <w:rPr>
          <w:rFonts w:ascii="Verdana" w:hAnsi="Verdana" w:cs="Times New Roman"/>
          <w:i/>
          <w:iCs/>
          <w:color w:val="000000" w:themeColor="text1"/>
        </w:rPr>
        <w:t xml:space="preserve"> av </w:t>
      </w:r>
      <w:r w:rsidRPr="00A21520">
        <w:rPr>
          <w:rFonts w:ascii="Verdana" w:hAnsi="Verdana" w:cs="Times New Roman"/>
          <w:iCs/>
          <w:color w:val="000000" w:themeColor="text1"/>
        </w:rPr>
        <w:t>misstag</w:t>
      </w:r>
      <w:r w:rsidRPr="00BC047D">
        <w:rPr>
          <w:rFonts w:ascii="Verdana" w:hAnsi="Verdana" w:cs="Times New Roman"/>
          <w:i/>
          <w:iCs/>
          <w:color w:val="000000" w:themeColor="text1"/>
        </w:rPr>
        <w:t xml:space="preserve"> </w:t>
      </w:r>
      <w:r w:rsidRPr="00BC047D">
        <w:rPr>
          <w:rFonts w:ascii="Verdana" w:hAnsi="Verdana" w:cs="Times New Roman"/>
          <w:color w:val="000000" w:themeColor="text1"/>
        </w:rPr>
        <w:t>träffar:</w:t>
      </w:r>
    </w:p>
    <w:p w14:paraId="3CFA4E8B" w14:textId="77777777" w:rsidR="003659E2" w:rsidRPr="00BC047D" w:rsidRDefault="003659E2" w:rsidP="003659E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exact"/>
        <w:contextualSpacing/>
        <w:rPr>
          <w:rFonts w:ascii="Verdana" w:hAnsi="Verdana" w:cs="Times New Roman"/>
          <w:color w:val="000000" w:themeColor="text1"/>
        </w:rPr>
      </w:pPr>
      <w:r w:rsidRPr="00BC047D">
        <w:rPr>
          <w:rFonts w:ascii="Verdana" w:hAnsi="Verdana" w:cs="Times New Roman"/>
          <w:color w:val="000000" w:themeColor="text1"/>
        </w:rPr>
        <w:t xml:space="preserve">spelaren, </w:t>
      </w:r>
    </w:p>
    <w:p w14:paraId="69A40E86" w14:textId="77777777" w:rsidR="003659E2" w:rsidRPr="00BC047D" w:rsidRDefault="003659E2" w:rsidP="003659E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exact"/>
        <w:contextualSpacing/>
        <w:rPr>
          <w:rFonts w:ascii="Verdana" w:hAnsi="Verdana" w:cs="Times New Roman"/>
          <w:color w:val="000000" w:themeColor="text1"/>
        </w:rPr>
      </w:pPr>
      <w:r w:rsidRPr="00BC047D">
        <w:rPr>
          <w:rFonts w:ascii="Verdana" w:hAnsi="Verdana" w:cs="Times New Roman"/>
          <w:color w:val="000000" w:themeColor="text1"/>
        </w:rPr>
        <w:t xml:space="preserve">klubban som användes av spelaren för att slå </w:t>
      </w:r>
      <w:r w:rsidRPr="00A21520">
        <w:rPr>
          <w:rFonts w:ascii="Verdana" w:hAnsi="Verdana" w:cs="Times New Roman"/>
          <w:iCs/>
          <w:color w:val="000000" w:themeColor="text1"/>
        </w:rPr>
        <w:t>slaget</w:t>
      </w:r>
      <w:r w:rsidRPr="00BC047D">
        <w:rPr>
          <w:rFonts w:ascii="Verdana" w:hAnsi="Verdana" w:cs="Times New Roman"/>
          <w:color w:val="000000" w:themeColor="text1"/>
        </w:rPr>
        <w:t xml:space="preserve"> eller </w:t>
      </w:r>
    </w:p>
    <w:p w14:paraId="55CE1753" w14:textId="77777777" w:rsidR="003659E2" w:rsidRPr="00BC047D" w:rsidRDefault="003659E2" w:rsidP="003659E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exact"/>
        <w:contextualSpacing/>
        <w:rPr>
          <w:rFonts w:ascii="Verdana" w:hAnsi="Verdana" w:cs="Times New Roman"/>
          <w:color w:val="000000" w:themeColor="text1"/>
        </w:rPr>
      </w:pPr>
      <w:r w:rsidRPr="00BC047D">
        <w:rPr>
          <w:rFonts w:ascii="Verdana" w:hAnsi="Verdana" w:cs="Times New Roman"/>
          <w:color w:val="000000" w:themeColor="text1"/>
        </w:rPr>
        <w:t xml:space="preserve">ett </w:t>
      </w:r>
      <w:r w:rsidRPr="00A21520">
        <w:rPr>
          <w:rFonts w:ascii="Verdana" w:hAnsi="Verdana" w:cs="Times New Roman"/>
          <w:iCs/>
          <w:color w:val="000000" w:themeColor="text1"/>
        </w:rPr>
        <w:t>djur</w:t>
      </w:r>
      <w:r w:rsidRPr="00BC047D">
        <w:rPr>
          <w:rFonts w:ascii="Verdana" w:hAnsi="Verdana" w:cs="Times New Roman"/>
          <w:color w:val="000000" w:themeColor="text1"/>
        </w:rPr>
        <w:t xml:space="preserve"> definierat som ett </w:t>
      </w:r>
      <w:r w:rsidRPr="00A21520">
        <w:rPr>
          <w:rFonts w:ascii="Verdana" w:hAnsi="Verdana" w:cs="Times New Roman"/>
          <w:iCs/>
          <w:color w:val="000000" w:themeColor="text1"/>
        </w:rPr>
        <w:t>löst naturföremål</w:t>
      </w:r>
      <w:r w:rsidRPr="00BC047D">
        <w:rPr>
          <w:rFonts w:ascii="Verdana" w:hAnsi="Verdana" w:cs="Times New Roman"/>
          <w:color w:val="000000" w:themeColor="text1"/>
        </w:rPr>
        <w:t xml:space="preserve"> (t ex maskar, insekter och liknande </w:t>
      </w:r>
      <w:r w:rsidRPr="00A21520">
        <w:rPr>
          <w:rFonts w:ascii="Verdana" w:hAnsi="Verdana" w:cs="Times New Roman"/>
          <w:iCs/>
          <w:color w:val="000000" w:themeColor="text1"/>
        </w:rPr>
        <w:t>djur</w:t>
      </w:r>
      <w:r w:rsidRPr="00BC047D">
        <w:rPr>
          <w:rFonts w:ascii="Verdana" w:hAnsi="Verdana" w:cs="Times New Roman"/>
          <w:color w:val="000000" w:themeColor="text1"/>
        </w:rPr>
        <w:t xml:space="preserve"> som lätt kan tas bort) </w:t>
      </w:r>
    </w:p>
    <w:p w14:paraId="5E61B387" w14:textId="77777777" w:rsidR="003659E2" w:rsidRDefault="003659E2" w:rsidP="003659E2">
      <w:pPr>
        <w:autoSpaceDE w:val="0"/>
        <w:autoSpaceDN w:val="0"/>
        <w:adjustRightInd w:val="0"/>
        <w:spacing w:after="0" w:line="240" w:lineRule="exact"/>
        <w:contextualSpacing/>
        <w:rPr>
          <w:rFonts w:ascii="Verdana" w:hAnsi="Verdana" w:cs="Times New Roman"/>
          <w:color w:val="000000" w:themeColor="text1"/>
        </w:rPr>
      </w:pPr>
      <w:r w:rsidRPr="00BC047D">
        <w:rPr>
          <w:rFonts w:ascii="Verdana" w:hAnsi="Verdana" w:cs="Times New Roman"/>
          <w:color w:val="000000" w:themeColor="text1"/>
        </w:rPr>
        <w:t xml:space="preserve">räknas </w:t>
      </w:r>
      <w:r w:rsidRPr="00A21520">
        <w:rPr>
          <w:rFonts w:ascii="Verdana" w:hAnsi="Verdana" w:cs="Times New Roman"/>
          <w:iCs/>
          <w:color w:val="000000" w:themeColor="text1"/>
        </w:rPr>
        <w:t>slaget</w:t>
      </w:r>
      <w:r w:rsidRPr="00BC047D">
        <w:rPr>
          <w:rFonts w:ascii="Verdana" w:hAnsi="Verdana" w:cs="Times New Roman"/>
          <w:color w:val="000000" w:themeColor="text1"/>
        </w:rPr>
        <w:t xml:space="preserve"> och bollen måste spelas som den ligger. </w:t>
      </w:r>
    </w:p>
    <w:p w14:paraId="65311CDB" w14:textId="77777777" w:rsidR="003659E2" w:rsidRDefault="003659E2" w:rsidP="003659E2">
      <w:pPr>
        <w:autoSpaceDE w:val="0"/>
        <w:autoSpaceDN w:val="0"/>
        <w:adjustRightInd w:val="0"/>
        <w:spacing w:after="0" w:line="240" w:lineRule="exact"/>
        <w:contextualSpacing/>
        <w:rPr>
          <w:rFonts w:ascii="Verdana" w:hAnsi="Verdana" w:cs="Times New Roman"/>
          <w:color w:val="000000" w:themeColor="text1"/>
        </w:rPr>
      </w:pPr>
    </w:p>
    <w:p w14:paraId="282CDD18" w14:textId="77777777" w:rsidR="003659E2" w:rsidRPr="003659E2" w:rsidRDefault="003659E2" w:rsidP="003659E2">
      <w:pPr>
        <w:spacing w:after="0"/>
        <w:rPr>
          <w:rFonts w:ascii="Verdana" w:hAnsi="Verdana"/>
          <w:b/>
        </w:rPr>
      </w:pPr>
      <w:r w:rsidRPr="003659E2">
        <w:rPr>
          <w:rFonts w:ascii="Verdana" w:hAnsi="Verdana"/>
          <w:b/>
        </w:rPr>
        <w:t>4. Boll träffar ledningstråd/stolpe.</w:t>
      </w:r>
    </w:p>
    <w:p w14:paraId="5C2AABE5" w14:textId="77777777" w:rsidR="003659E2" w:rsidRPr="006531D0" w:rsidRDefault="003659E2" w:rsidP="003659E2">
      <w:pPr>
        <w:spacing w:after="0"/>
        <w:rPr>
          <w:rFonts w:ascii="Verdana" w:hAnsi="Verdana"/>
        </w:rPr>
      </w:pPr>
      <w:r w:rsidRPr="006531D0">
        <w:rPr>
          <w:rFonts w:ascii="Verdana" w:hAnsi="Verdana"/>
        </w:rPr>
        <w:t xml:space="preserve">Om det är känt eller så gott som säkert att en spelares boll träffade en kraftledning (eller torn, stödvajrar eller stolpar som stödjer kraftledningen) under spelet av hål </w:t>
      </w:r>
      <w:r w:rsidRPr="006531D0">
        <w:rPr>
          <w:rStyle w:val="Betoning"/>
          <w:rFonts w:ascii="Verdana" w:hAnsi="Verdana"/>
          <w:i w:val="0"/>
        </w:rPr>
        <w:t>9, 10, 12, 13, 14, eller 18</w:t>
      </w:r>
      <w:r w:rsidRPr="006531D0">
        <w:rPr>
          <w:rFonts w:ascii="Verdana" w:hAnsi="Verdana"/>
        </w:rPr>
        <w:t xml:space="preserve"> räknas inte slaget. Spelaren måste spela en boll utan plikt från där det föregående slaget slogs (se regel 14.6 för vad som ska göras). </w:t>
      </w:r>
    </w:p>
    <w:p w14:paraId="6C1169A6" w14:textId="77777777" w:rsidR="00BC5B53" w:rsidRPr="006531D0" w:rsidRDefault="00BC5B53" w:rsidP="00BC5B53">
      <w:pPr>
        <w:spacing w:after="0"/>
        <w:rPr>
          <w:rFonts w:ascii="Verdana" w:hAnsi="Verdana"/>
        </w:rPr>
      </w:pPr>
    </w:p>
    <w:p w14:paraId="730EF000" w14:textId="77777777" w:rsidR="007A7C08" w:rsidRPr="003659E2" w:rsidRDefault="003659E2" w:rsidP="003659E2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r w:rsidRPr="003659E2">
        <w:rPr>
          <w:rFonts w:ascii="Verdana" w:hAnsi="Verdana"/>
          <w:b/>
        </w:rPr>
        <w:t xml:space="preserve">. </w:t>
      </w:r>
      <w:r w:rsidR="007A7C08" w:rsidRPr="003659E2">
        <w:rPr>
          <w:rFonts w:ascii="Verdana" w:hAnsi="Verdana"/>
          <w:b/>
        </w:rPr>
        <w:t>Onormala banförhållande (Regel 16.1)</w:t>
      </w:r>
    </w:p>
    <w:p w14:paraId="1F1A2304" w14:textId="77777777" w:rsidR="007A7C08" w:rsidRPr="003659E2" w:rsidRDefault="007A7C08" w:rsidP="003659E2">
      <w:pPr>
        <w:pStyle w:val="Liststycke"/>
        <w:numPr>
          <w:ilvl w:val="0"/>
          <w:numId w:val="17"/>
        </w:numPr>
        <w:spacing w:after="0"/>
        <w:ind w:left="284" w:hanging="284"/>
        <w:rPr>
          <w:rFonts w:ascii="Verdana" w:hAnsi="Verdana"/>
          <w:b/>
        </w:rPr>
      </w:pPr>
      <w:r w:rsidRPr="003659E2">
        <w:rPr>
          <w:rFonts w:ascii="Verdana" w:hAnsi="Verdana"/>
          <w:b/>
        </w:rPr>
        <w:t xml:space="preserve">Mark under arbete (MUA) </w:t>
      </w:r>
    </w:p>
    <w:p w14:paraId="48BE2366" w14:textId="77777777" w:rsidR="00BC5B53" w:rsidRPr="003659E2" w:rsidRDefault="00BC5B53" w:rsidP="003659E2">
      <w:pPr>
        <w:pStyle w:val="Liststycke"/>
        <w:numPr>
          <w:ilvl w:val="0"/>
          <w:numId w:val="3"/>
        </w:numPr>
        <w:spacing w:after="0"/>
        <w:ind w:left="284" w:hanging="284"/>
        <w:rPr>
          <w:rFonts w:ascii="Verdana" w:hAnsi="Verdana"/>
        </w:rPr>
      </w:pPr>
      <w:r w:rsidRPr="003659E2">
        <w:rPr>
          <w:rFonts w:ascii="Verdana" w:hAnsi="Verdana"/>
        </w:rPr>
        <w:t>Alla områden som identifieras av blå pinnar eller omslutes av vit linje är MUA.</w:t>
      </w:r>
    </w:p>
    <w:p w14:paraId="4160DCD1" w14:textId="77777777" w:rsidR="00BC5B53" w:rsidRPr="006531D0" w:rsidRDefault="00BC5B53" w:rsidP="00BC5B53">
      <w:pPr>
        <w:pStyle w:val="Liststycke"/>
        <w:numPr>
          <w:ilvl w:val="0"/>
          <w:numId w:val="3"/>
        </w:numPr>
        <w:spacing w:after="0"/>
        <w:ind w:left="284" w:hanging="284"/>
        <w:rPr>
          <w:rFonts w:ascii="Verdana" w:hAnsi="Verdana"/>
        </w:rPr>
      </w:pPr>
      <w:r w:rsidRPr="006531D0">
        <w:rPr>
          <w:rFonts w:ascii="Verdana" w:hAnsi="Verdana"/>
        </w:rPr>
        <w:t xml:space="preserve">Områden definierade av blå pinnar </w:t>
      </w:r>
      <w:r w:rsidR="008C48A4">
        <w:rPr>
          <w:rFonts w:ascii="Verdana" w:hAnsi="Verdana"/>
        </w:rPr>
        <w:t xml:space="preserve">med grön topp </w:t>
      </w:r>
      <w:r w:rsidRPr="006531D0">
        <w:rPr>
          <w:rFonts w:ascii="Verdana" w:hAnsi="Verdana"/>
        </w:rPr>
        <w:t>är spelförbudszon som ska behandlas som ett onormalt banförhållande. Lättnad utan plikt för störande inverkan av spelförbudszonen måste tas enligt Regel 16.1f.</w:t>
      </w:r>
    </w:p>
    <w:p w14:paraId="3C0412D2" w14:textId="77777777" w:rsidR="00BC5B53" w:rsidRPr="006D41C5" w:rsidRDefault="00BC5B53" w:rsidP="00BC5B53">
      <w:pPr>
        <w:pStyle w:val="Liststycke"/>
        <w:numPr>
          <w:ilvl w:val="0"/>
          <w:numId w:val="3"/>
        </w:numPr>
        <w:spacing w:after="0"/>
        <w:ind w:left="284" w:hanging="284"/>
        <w:rPr>
          <w:rFonts w:ascii="Verdana" w:hAnsi="Verdana"/>
        </w:rPr>
      </w:pPr>
      <w:r w:rsidRPr="006531D0">
        <w:rPr>
          <w:rFonts w:ascii="Verdana" w:hAnsi="Verdana"/>
        </w:rPr>
        <w:t>Områden i bunkrar där sand har förts bort av rinnande vatten vilket gett upphov till djupa fåror genom sanden är mark under arbete</w:t>
      </w:r>
      <w:r w:rsidRPr="006531D0">
        <w:rPr>
          <w:rFonts w:ascii="Verdana" w:hAnsi="Verdana"/>
          <w:i/>
        </w:rPr>
        <w:t>.</w:t>
      </w:r>
      <w:r w:rsidRPr="006531D0">
        <w:rPr>
          <w:rFonts w:ascii="Verdana" w:hAnsi="Verdana"/>
        </w:rPr>
        <w:t xml:space="preserve"> Störande inverkan föreligger inte som bara ger störande inverkan på spelarens stans</w:t>
      </w:r>
      <w:r w:rsidRPr="006531D0">
        <w:rPr>
          <w:rFonts w:ascii="Verdana" w:hAnsi="Verdana"/>
          <w:i/>
        </w:rPr>
        <w:t>.</w:t>
      </w:r>
    </w:p>
    <w:p w14:paraId="0352D46A" w14:textId="2788D7C5" w:rsidR="006D41C5" w:rsidRPr="006F5D9B" w:rsidRDefault="00205DC1" w:rsidP="006D41C5">
      <w:pPr>
        <w:pStyle w:val="Liststycke"/>
        <w:numPr>
          <w:ilvl w:val="0"/>
          <w:numId w:val="3"/>
        </w:numPr>
        <w:spacing w:after="0"/>
        <w:ind w:left="284" w:hanging="284"/>
        <w:rPr>
          <w:rFonts w:ascii="Verdana" w:hAnsi="Verdana"/>
        </w:rPr>
      </w:pPr>
      <w:r>
        <w:rPr>
          <w:rFonts w:ascii="Verdana" w:hAnsi="Verdana"/>
          <w:color w:val="000000"/>
        </w:rPr>
        <w:t>Ej belagda vägar</w:t>
      </w:r>
      <w:r w:rsidR="006D41C5" w:rsidRPr="006D41C5">
        <w:rPr>
          <w:rFonts w:ascii="Verdana" w:hAnsi="Verdana"/>
          <w:color w:val="000000"/>
        </w:rPr>
        <w:t xml:space="preserve"> mellan hål 7–8 och hål 9 är att betrakta som </w:t>
      </w:r>
      <w:r w:rsidRPr="006531D0">
        <w:rPr>
          <w:rFonts w:ascii="Verdana" w:hAnsi="Verdana"/>
        </w:rPr>
        <w:t xml:space="preserve">oflyttbara </w:t>
      </w:r>
      <w:r>
        <w:rPr>
          <w:rFonts w:ascii="Verdana" w:hAnsi="Verdana"/>
          <w:iCs/>
        </w:rPr>
        <w:t>tillverkade</w:t>
      </w:r>
      <w:r w:rsidRPr="006531D0">
        <w:rPr>
          <w:rFonts w:ascii="Verdana" w:hAnsi="Verdana"/>
          <w:iCs/>
        </w:rPr>
        <w:t xml:space="preserve"> föremål</w:t>
      </w:r>
      <w:r w:rsidRPr="006D41C5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från vilka lättnad utan plikt enligt Regel 16.1 är tillåten.</w:t>
      </w:r>
    </w:p>
    <w:p w14:paraId="47CA6E91" w14:textId="244AFB34" w:rsidR="006F5D9B" w:rsidRPr="006D41C5" w:rsidRDefault="006F5D9B" w:rsidP="006D41C5">
      <w:pPr>
        <w:pStyle w:val="Liststycke"/>
        <w:numPr>
          <w:ilvl w:val="0"/>
          <w:numId w:val="3"/>
        </w:numPr>
        <w:spacing w:after="0"/>
        <w:ind w:left="284" w:hanging="284"/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Hål 17 till vänster i dogleg. Stenläggning runt träd är oflyttbart tillverkat föremål. Spelaren får ta lättnad enligt </w:t>
      </w:r>
      <w:r w:rsidR="00B11469">
        <w:rPr>
          <w:rFonts w:ascii="Verdana" w:hAnsi="Verdana"/>
          <w:color w:val="000000"/>
        </w:rPr>
        <w:t>Regel 16.1 utan plikt.</w:t>
      </w:r>
    </w:p>
    <w:p w14:paraId="1BAB9CFC" w14:textId="77777777" w:rsidR="003659E2" w:rsidRDefault="003659E2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21B2250D" w14:textId="77777777" w:rsidR="00421711" w:rsidRPr="006531D0" w:rsidRDefault="00421711" w:rsidP="00421711">
      <w:pPr>
        <w:spacing w:after="0"/>
        <w:rPr>
          <w:rFonts w:ascii="Verdana" w:hAnsi="Verdana"/>
        </w:rPr>
      </w:pPr>
    </w:p>
    <w:p w14:paraId="4A44225D" w14:textId="77777777" w:rsidR="007A7C08" w:rsidRPr="003659E2" w:rsidRDefault="007A7C08" w:rsidP="003659E2">
      <w:pPr>
        <w:pStyle w:val="Liststycke"/>
        <w:numPr>
          <w:ilvl w:val="0"/>
          <w:numId w:val="17"/>
        </w:numPr>
        <w:spacing w:after="0"/>
        <w:ind w:left="284" w:hanging="284"/>
        <w:rPr>
          <w:rFonts w:ascii="Verdana" w:hAnsi="Verdana"/>
          <w:b/>
        </w:rPr>
      </w:pPr>
      <w:r w:rsidRPr="003659E2">
        <w:rPr>
          <w:rFonts w:ascii="Verdana" w:hAnsi="Verdana"/>
          <w:b/>
        </w:rPr>
        <w:t>Oflyttbara tillverkade föremål</w:t>
      </w:r>
    </w:p>
    <w:p w14:paraId="32E71DEE" w14:textId="77777777" w:rsidR="00BC5B53" w:rsidRPr="003659E2" w:rsidRDefault="00BC5B53" w:rsidP="003659E2">
      <w:pPr>
        <w:pStyle w:val="Liststycke"/>
        <w:numPr>
          <w:ilvl w:val="0"/>
          <w:numId w:val="4"/>
        </w:numPr>
        <w:spacing w:after="0"/>
        <w:ind w:left="284" w:hanging="284"/>
        <w:rPr>
          <w:rFonts w:ascii="Verdana" w:hAnsi="Verdana"/>
        </w:rPr>
      </w:pPr>
      <w:r w:rsidRPr="003659E2">
        <w:rPr>
          <w:rFonts w:ascii="Verdana" w:hAnsi="Verdana"/>
        </w:rPr>
        <w:t xml:space="preserve">Alla markeringar som visar avståndet till green är oflyttbara </w:t>
      </w:r>
      <w:r w:rsidR="00AF4699" w:rsidRPr="003659E2">
        <w:rPr>
          <w:rFonts w:ascii="Verdana" w:hAnsi="Verdana"/>
          <w:iCs/>
        </w:rPr>
        <w:t>tillverkade</w:t>
      </w:r>
      <w:r w:rsidRPr="003659E2">
        <w:rPr>
          <w:rFonts w:ascii="Verdana" w:hAnsi="Verdana"/>
          <w:iCs/>
        </w:rPr>
        <w:t xml:space="preserve"> föremål</w:t>
      </w:r>
      <w:r w:rsidRPr="003659E2">
        <w:rPr>
          <w:rFonts w:ascii="Verdana" w:hAnsi="Verdana"/>
        </w:rPr>
        <w:t>.</w:t>
      </w:r>
    </w:p>
    <w:p w14:paraId="67740CA0" w14:textId="27ED6BDA" w:rsidR="00BC5B53" w:rsidRPr="00B11469" w:rsidRDefault="00BC5B53" w:rsidP="00BC5B53">
      <w:pPr>
        <w:pStyle w:val="Liststycke"/>
        <w:numPr>
          <w:ilvl w:val="0"/>
          <w:numId w:val="4"/>
        </w:numPr>
        <w:spacing w:after="0"/>
        <w:ind w:left="284" w:hanging="284"/>
        <w:rPr>
          <w:rStyle w:val="Betoning"/>
          <w:rFonts w:ascii="Verdana" w:hAnsi="Verdana"/>
          <w:i w:val="0"/>
          <w:iCs w:val="0"/>
        </w:rPr>
      </w:pPr>
      <w:r w:rsidRPr="006531D0">
        <w:rPr>
          <w:rFonts w:ascii="Verdana" w:hAnsi="Verdana"/>
        </w:rPr>
        <w:t xml:space="preserve">Ett ungt träd identifierat med stödpinne </w:t>
      </w:r>
      <w:r w:rsidRPr="006531D0">
        <w:rPr>
          <w:rStyle w:val="Betoning"/>
          <w:rFonts w:ascii="Verdana" w:hAnsi="Verdana"/>
          <w:i w:val="0"/>
        </w:rPr>
        <w:t xml:space="preserve">är spelförbudszon. </w:t>
      </w:r>
      <w:r w:rsidRPr="006531D0">
        <w:rPr>
          <w:rStyle w:val="Betoning"/>
          <w:rFonts w:ascii="Verdana" w:hAnsi="Verdana"/>
          <w:i w:val="0"/>
        </w:rPr>
        <w:br/>
        <w:t>Om en spelares boll ligger var som helst på banan, utom i ett pliktområde, och den ligger i eller vidrör ett sådant träd eller att ett sådant träd ger störande inverkan på spelarens stans eller området för den avsedda svingen måste spelaren ta lättnad enligt Regel 16.1f.</w:t>
      </w:r>
    </w:p>
    <w:p w14:paraId="6D6EA545" w14:textId="561BDBAC" w:rsidR="00957920" w:rsidRPr="00957920" w:rsidRDefault="00B11469" w:rsidP="00BC5B53">
      <w:pPr>
        <w:pStyle w:val="Liststycke"/>
        <w:numPr>
          <w:ilvl w:val="0"/>
          <w:numId w:val="4"/>
        </w:numPr>
        <w:spacing w:after="0"/>
        <w:ind w:left="284" w:hanging="284"/>
        <w:rPr>
          <w:rStyle w:val="Betoning"/>
          <w:rFonts w:ascii="Verdana" w:hAnsi="Verdana"/>
          <w:i w:val="0"/>
          <w:iCs w:val="0"/>
        </w:rPr>
      </w:pPr>
      <w:r>
        <w:rPr>
          <w:rStyle w:val="Betoning"/>
          <w:rFonts w:ascii="Verdana" w:hAnsi="Verdana"/>
          <w:i w:val="0"/>
        </w:rPr>
        <w:t xml:space="preserve">Hål 4 mitt </w:t>
      </w:r>
      <w:r w:rsidR="0050485B">
        <w:rPr>
          <w:rStyle w:val="Betoning"/>
          <w:rFonts w:ascii="Verdana" w:hAnsi="Verdana"/>
          <w:i w:val="0"/>
        </w:rPr>
        <w:t xml:space="preserve">i </w:t>
      </w:r>
      <w:r>
        <w:rPr>
          <w:rStyle w:val="Betoning"/>
          <w:rFonts w:ascii="Verdana" w:hAnsi="Verdana"/>
          <w:i w:val="0"/>
        </w:rPr>
        <w:t>fairway</w:t>
      </w:r>
      <w:r w:rsidR="0050485B">
        <w:rPr>
          <w:rStyle w:val="Betoning"/>
          <w:rFonts w:ascii="Verdana" w:hAnsi="Verdana"/>
          <w:i w:val="0"/>
        </w:rPr>
        <w:t>,</w:t>
      </w:r>
      <w:r>
        <w:rPr>
          <w:rStyle w:val="Betoning"/>
          <w:rFonts w:ascii="Verdana" w:hAnsi="Verdana"/>
          <w:i w:val="0"/>
        </w:rPr>
        <w:t xml:space="preserve"> </w:t>
      </w:r>
      <w:r w:rsidR="0050485B">
        <w:rPr>
          <w:rStyle w:val="Betoning"/>
          <w:rFonts w:ascii="Verdana" w:hAnsi="Verdana"/>
          <w:i w:val="0"/>
        </w:rPr>
        <w:t>t</w:t>
      </w:r>
      <w:r>
        <w:rPr>
          <w:rStyle w:val="Betoning"/>
          <w:rFonts w:ascii="Verdana" w:hAnsi="Verdana"/>
          <w:i w:val="0"/>
        </w:rPr>
        <w:t xml:space="preserve">räd markerat </w:t>
      </w:r>
      <w:r w:rsidR="00957920">
        <w:rPr>
          <w:rStyle w:val="Betoning"/>
          <w:rFonts w:ascii="Verdana" w:hAnsi="Verdana"/>
          <w:i w:val="0"/>
        </w:rPr>
        <w:t>som</w:t>
      </w:r>
      <w:r>
        <w:rPr>
          <w:rStyle w:val="Betoning"/>
          <w:rFonts w:ascii="Verdana" w:hAnsi="Verdana"/>
          <w:i w:val="0"/>
        </w:rPr>
        <w:t xml:space="preserve"> spelförbudzon. </w:t>
      </w:r>
    </w:p>
    <w:p w14:paraId="5A4F459D" w14:textId="0753E9AD" w:rsidR="00B11469" w:rsidRPr="006531D0" w:rsidRDefault="00957920" w:rsidP="00957920">
      <w:pPr>
        <w:pStyle w:val="Liststycke"/>
        <w:spacing w:after="0"/>
        <w:ind w:left="284"/>
        <w:rPr>
          <w:rStyle w:val="Betoning"/>
          <w:rFonts w:ascii="Verdana" w:hAnsi="Verdana"/>
          <w:i w:val="0"/>
          <w:iCs w:val="0"/>
        </w:rPr>
      </w:pPr>
      <w:r>
        <w:rPr>
          <w:rStyle w:val="Betoning"/>
          <w:rFonts w:ascii="Verdana" w:hAnsi="Verdana"/>
          <w:i w:val="0"/>
        </w:rPr>
        <w:t xml:space="preserve">Om en boll är i mark under arbete </w:t>
      </w:r>
      <w:r w:rsidR="000679B2">
        <w:rPr>
          <w:rStyle w:val="Betoning"/>
          <w:rFonts w:ascii="Verdana" w:hAnsi="Verdana"/>
          <w:i w:val="0"/>
        </w:rPr>
        <w:t>markerat som</w:t>
      </w:r>
      <w:r>
        <w:rPr>
          <w:rStyle w:val="Betoning"/>
          <w:rFonts w:ascii="Verdana" w:hAnsi="Verdana"/>
          <w:i w:val="0"/>
        </w:rPr>
        <w:t xml:space="preserve"> spelförbud</w:t>
      </w:r>
      <w:r w:rsidR="000679B2">
        <w:rPr>
          <w:rStyle w:val="Betoning"/>
          <w:rFonts w:ascii="Verdana" w:hAnsi="Verdana"/>
          <w:i w:val="0"/>
        </w:rPr>
        <w:t>zon</w:t>
      </w:r>
      <w:r>
        <w:rPr>
          <w:rStyle w:val="Betoning"/>
          <w:rFonts w:ascii="Verdana" w:hAnsi="Verdana"/>
          <w:i w:val="0"/>
        </w:rPr>
        <w:t xml:space="preserve"> skall lättnad tas utan plikt genom att droppa den ursprungliga bollen eller en annan boll i droppzonen till höger om trädet. Droppzonen är ett lättnadsområde enligt regel 14.3.</w:t>
      </w:r>
    </w:p>
    <w:p w14:paraId="6A1535CE" w14:textId="77777777" w:rsidR="00B60A70" w:rsidRPr="006531D0" w:rsidRDefault="00B60A70" w:rsidP="00267342">
      <w:pPr>
        <w:spacing w:after="0"/>
        <w:rPr>
          <w:rFonts w:ascii="Verdana" w:hAnsi="Verdana"/>
        </w:rPr>
      </w:pPr>
    </w:p>
    <w:p w14:paraId="4ABE1E51" w14:textId="77777777" w:rsidR="007A7C08" w:rsidRPr="00E807B0" w:rsidRDefault="007A7C08" w:rsidP="003659E2">
      <w:pPr>
        <w:pStyle w:val="Liststycke"/>
        <w:numPr>
          <w:ilvl w:val="0"/>
          <w:numId w:val="17"/>
        </w:numPr>
        <w:spacing w:after="0"/>
        <w:ind w:left="284" w:hanging="284"/>
        <w:rPr>
          <w:rFonts w:ascii="Verdana" w:hAnsi="Verdana"/>
          <w:b/>
        </w:rPr>
      </w:pPr>
      <w:r w:rsidRPr="006531D0">
        <w:rPr>
          <w:rFonts w:ascii="Verdana" w:hAnsi="Verdana" w:cs="Calibri"/>
          <w:b/>
          <w:bCs/>
          <w:color w:val="000000"/>
        </w:rPr>
        <w:t>Organisk del av banan</w:t>
      </w:r>
      <w:r>
        <w:rPr>
          <w:rFonts w:ascii="Verdana" w:hAnsi="Verdana"/>
          <w:b/>
        </w:rPr>
        <w:t>.</w:t>
      </w:r>
    </w:p>
    <w:p w14:paraId="7A9DD447" w14:textId="77777777" w:rsidR="00077A64" w:rsidRPr="006531D0" w:rsidRDefault="00077A64" w:rsidP="00077A64">
      <w:pPr>
        <w:pStyle w:val="Liststycke"/>
        <w:numPr>
          <w:ilvl w:val="0"/>
          <w:numId w:val="10"/>
        </w:numPr>
        <w:spacing w:after="0"/>
        <w:ind w:left="284" w:hanging="284"/>
        <w:rPr>
          <w:rFonts w:ascii="Verdana" w:hAnsi="Verdana"/>
        </w:rPr>
      </w:pPr>
      <w:r w:rsidRPr="006531D0">
        <w:rPr>
          <w:rFonts w:ascii="Verdana" w:hAnsi="Verdana"/>
        </w:rPr>
        <w:t xml:space="preserve">Tätt sittande </w:t>
      </w:r>
      <w:r w:rsidR="008A1570" w:rsidRPr="006531D0">
        <w:rPr>
          <w:rFonts w:ascii="Verdana" w:hAnsi="Verdana"/>
        </w:rPr>
        <w:t xml:space="preserve">plaströr </w:t>
      </w:r>
      <w:r w:rsidRPr="006531D0">
        <w:rPr>
          <w:rFonts w:ascii="Verdana" w:hAnsi="Verdana"/>
        </w:rPr>
        <w:t>på träd är en organisk del av banan.</w:t>
      </w:r>
    </w:p>
    <w:p w14:paraId="13E5933E" w14:textId="39384579" w:rsidR="008A1570" w:rsidRPr="006531D0" w:rsidRDefault="008A1570" w:rsidP="000679B2">
      <w:pPr>
        <w:pStyle w:val="Liststycke"/>
        <w:spacing w:after="0"/>
        <w:ind w:left="284"/>
        <w:rPr>
          <w:rFonts w:ascii="Verdana" w:hAnsi="Verdana"/>
        </w:rPr>
      </w:pPr>
    </w:p>
    <w:sectPr w:rsidR="008A1570" w:rsidRPr="006531D0" w:rsidSect="008A1570">
      <w:headerReference w:type="default" r:id="rId7"/>
      <w:foot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1401" w14:textId="77777777" w:rsidR="0092384A" w:rsidRDefault="0092384A" w:rsidP="00421711">
      <w:pPr>
        <w:spacing w:after="0" w:line="240" w:lineRule="auto"/>
      </w:pPr>
      <w:r>
        <w:separator/>
      </w:r>
    </w:p>
  </w:endnote>
  <w:endnote w:type="continuationSeparator" w:id="0">
    <w:p w14:paraId="1ABC9928" w14:textId="77777777" w:rsidR="0092384A" w:rsidRDefault="0092384A" w:rsidP="0042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4D28" w14:textId="52299771" w:rsidR="00E85082" w:rsidRDefault="00BC2AD9" w:rsidP="00C1731A">
    <w:pPr>
      <w:pStyle w:val="Sidfot"/>
      <w:pBdr>
        <w:top w:val="thinThickSmallGap" w:sz="24" w:space="1" w:color="823B0B" w:themeColor="accent2" w:themeShade="7F"/>
      </w:pBdr>
    </w:pPr>
    <w:r w:rsidRPr="00791C41">
      <w:rPr>
        <w:rFonts w:asciiTheme="majorHAnsi" w:hAnsiTheme="majorHAnsi"/>
      </w:rPr>
      <w:t>Godkända</w:t>
    </w:r>
    <w:r w:rsidR="00A56445" w:rsidRPr="00791C41">
      <w:rPr>
        <w:rFonts w:asciiTheme="majorHAnsi" w:hAnsiTheme="majorHAnsi"/>
      </w:rPr>
      <w:t xml:space="preserve"> </w:t>
    </w:r>
    <w:r w:rsidR="00A56445">
      <w:rPr>
        <w:rFonts w:asciiTheme="majorHAnsi" w:hAnsiTheme="majorHAnsi"/>
      </w:rPr>
      <w:t>SGF Halland 20</w:t>
    </w:r>
    <w:r w:rsidR="00832D25">
      <w:rPr>
        <w:rFonts w:asciiTheme="majorHAnsi" w:hAnsiTheme="majorHAnsi"/>
      </w:rPr>
      <w:t>2</w:t>
    </w:r>
    <w:r w:rsidR="006F5D9B">
      <w:rPr>
        <w:rFonts w:asciiTheme="majorHAnsi" w:hAnsiTheme="majorHAnsi"/>
      </w:rPr>
      <w:t>2</w:t>
    </w:r>
    <w:r w:rsidR="001D1213">
      <w:rPr>
        <w:rFonts w:asciiTheme="majorHAnsi" w:hAnsiTheme="majorHAnsi"/>
      </w:rPr>
      <w:t>-</w:t>
    </w:r>
    <w:r w:rsidR="00432E43">
      <w:rPr>
        <w:rFonts w:asciiTheme="majorHAnsi" w:hAnsiTheme="majorHAnsi"/>
      </w:rPr>
      <w:t>0</w:t>
    </w:r>
    <w:r w:rsidR="006F5D9B">
      <w:rPr>
        <w:rFonts w:asciiTheme="majorHAnsi" w:hAnsiTheme="majorHAnsi"/>
      </w:rPr>
      <w:t>5</w:t>
    </w:r>
    <w:r w:rsidR="006531D0">
      <w:rPr>
        <w:rFonts w:asciiTheme="majorHAnsi" w:hAnsiTheme="majorHAnsi"/>
      </w:rPr>
      <w:t>-</w:t>
    </w:r>
    <w:r w:rsidR="003659E2">
      <w:rPr>
        <w:rFonts w:asciiTheme="majorHAnsi" w:hAnsiTheme="majorHAnsi"/>
      </w:rPr>
      <w:t>2</w:t>
    </w:r>
    <w:r w:rsidR="006F5D9B">
      <w:rPr>
        <w:rFonts w:asciiTheme="majorHAnsi" w:hAnsiTheme="majorHAnsi"/>
      </w:rPr>
      <w:t>0</w:t>
    </w:r>
    <w:r w:rsidR="001263D0">
      <w:rPr>
        <w:rFonts w:asciiTheme="majorHAnsi" w:hAnsiTheme="majorHAnsi"/>
      </w:rPr>
      <w:tab/>
    </w:r>
    <w:r w:rsidR="001263D0">
      <w:rPr>
        <w:rFonts w:asciiTheme="majorHAnsi" w:hAnsiTheme="majorHAnsi"/>
      </w:rPr>
      <w:tab/>
      <w:t xml:space="preserve">Sida </w:t>
    </w:r>
    <w:r w:rsidR="00413096" w:rsidRPr="001263D0">
      <w:rPr>
        <w:rFonts w:asciiTheme="majorHAnsi" w:hAnsiTheme="majorHAnsi"/>
      </w:rPr>
      <w:fldChar w:fldCharType="begin"/>
    </w:r>
    <w:r w:rsidR="001263D0" w:rsidRPr="001263D0">
      <w:rPr>
        <w:rFonts w:asciiTheme="majorHAnsi" w:hAnsiTheme="majorHAnsi"/>
      </w:rPr>
      <w:instrText xml:space="preserve"> PAGE   \* MERGEFORMAT </w:instrText>
    </w:r>
    <w:r w:rsidR="00413096" w:rsidRPr="001263D0">
      <w:rPr>
        <w:rFonts w:asciiTheme="majorHAnsi" w:hAnsiTheme="majorHAnsi"/>
      </w:rPr>
      <w:fldChar w:fldCharType="separate"/>
    </w:r>
    <w:r w:rsidR="00791C41">
      <w:rPr>
        <w:rFonts w:asciiTheme="majorHAnsi" w:hAnsiTheme="majorHAnsi"/>
        <w:noProof/>
      </w:rPr>
      <w:t>1</w:t>
    </w:r>
    <w:r w:rsidR="00413096" w:rsidRPr="001263D0">
      <w:rPr>
        <w:rFonts w:asciiTheme="majorHAnsi" w:hAnsi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CD0F8" w14:textId="77777777" w:rsidR="0092384A" w:rsidRDefault="0092384A" w:rsidP="00421711">
      <w:pPr>
        <w:spacing w:after="0" w:line="240" w:lineRule="auto"/>
      </w:pPr>
      <w:r>
        <w:separator/>
      </w:r>
    </w:p>
  </w:footnote>
  <w:footnote w:type="continuationSeparator" w:id="0">
    <w:p w14:paraId="69CBF5C8" w14:textId="77777777" w:rsidR="0092384A" w:rsidRDefault="0092384A" w:rsidP="0042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9661" w14:textId="77777777" w:rsidR="007F3170" w:rsidRPr="00421711" w:rsidRDefault="00B60A70" w:rsidP="008A385A">
    <w:pPr>
      <w:pStyle w:val="Sidhuvud"/>
      <w:tabs>
        <w:tab w:val="clear" w:pos="4536"/>
        <w:tab w:val="center" w:pos="4678"/>
      </w:tabs>
      <w:ind w:firstLine="3402"/>
      <w:rPr>
        <w:rFonts w:ascii="Garamond" w:hAnsi="Garamond"/>
        <w:b/>
        <w:sz w:val="48"/>
        <w:szCs w:val="48"/>
      </w:rPr>
    </w:pPr>
    <w:r>
      <w:rPr>
        <w:noProof/>
        <w:color w:val="0000FF"/>
        <w:lang w:eastAsia="sv-SE"/>
      </w:rPr>
      <w:drawing>
        <wp:anchor distT="0" distB="0" distL="114300" distR="114300" simplePos="0" relativeHeight="251658240" behindDoc="0" locked="0" layoutInCell="1" allowOverlap="1" wp14:anchorId="3B1A6877" wp14:editId="7F266B27">
          <wp:simplePos x="0" y="0"/>
          <wp:positionH relativeFrom="column">
            <wp:posOffset>33655</wp:posOffset>
          </wp:positionH>
          <wp:positionV relativeFrom="paragraph">
            <wp:posOffset>-115210</wp:posOffset>
          </wp:positionV>
          <wp:extent cx="1104985" cy="934872"/>
          <wp:effectExtent l="19050" t="0" r="0" b="0"/>
          <wp:wrapNone/>
          <wp:docPr id="9" name="Bild 9" descr="http://www.rydogolf.se/ui/img/logo.png">
            <a:hlinkClick xmlns:a="http://schemas.openxmlformats.org/drawingml/2006/main" r:id="rId1" tooltip="&quot;Klicka här för att komma till startsidan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rydogolf.se/ui/img/logo.png">
                    <a:hlinkClick r:id="rId1" tooltip="&quot;Klicka här för att komma till startsidan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85" cy="9348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538F" w:rsidRPr="00421711">
      <w:rPr>
        <w:rFonts w:ascii="Garamond" w:hAnsi="Garamond"/>
        <w:b/>
        <w:sz w:val="48"/>
        <w:szCs w:val="48"/>
      </w:rPr>
      <w:t xml:space="preserve"> </w:t>
    </w:r>
    <w:r w:rsidR="007F3170" w:rsidRPr="00421711">
      <w:rPr>
        <w:rFonts w:ascii="Garamond" w:hAnsi="Garamond"/>
        <w:b/>
        <w:sz w:val="48"/>
        <w:szCs w:val="48"/>
      </w:rPr>
      <w:t>Lokala Regler</w:t>
    </w:r>
    <w:r w:rsidR="007F3170">
      <w:rPr>
        <w:rFonts w:ascii="Garamond" w:hAnsi="Garamond"/>
        <w:b/>
        <w:sz w:val="48"/>
        <w:szCs w:val="48"/>
      </w:rPr>
      <w:br/>
    </w:r>
    <w:r w:rsidR="00B25674">
      <w:rPr>
        <w:rFonts w:ascii="Garamond" w:hAnsi="Garamond"/>
        <w:b/>
        <w:sz w:val="48"/>
        <w:szCs w:val="48"/>
      </w:rPr>
      <w:tab/>
    </w:r>
    <w:r>
      <w:rPr>
        <w:rFonts w:ascii="Garamond" w:hAnsi="Garamond"/>
        <w:b/>
        <w:sz w:val="48"/>
        <w:szCs w:val="48"/>
      </w:rPr>
      <w:t>Rydö</w:t>
    </w:r>
    <w:r w:rsidR="007F3170" w:rsidRPr="00421711">
      <w:rPr>
        <w:rFonts w:ascii="Garamond" w:hAnsi="Garamond"/>
        <w:b/>
        <w:sz w:val="48"/>
        <w:szCs w:val="48"/>
      </w:rPr>
      <w:t xml:space="preserve"> GK</w:t>
    </w:r>
  </w:p>
  <w:p w14:paraId="3C7EC5F4" w14:textId="77777777" w:rsidR="00E85082" w:rsidRDefault="00E8508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83E"/>
    <w:multiLevelType w:val="hybridMultilevel"/>
    <w:tmpl w:val="E6F853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63A7"/>
    <w:multiLevelType w:val="hybridMultilevel"/>
    <w:tmpl w:val="94A06B6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07CB4"/>
    <w:multiLevelType w:val="hybridMultilevel"/>
    <w:tmpl w:val="F2E4C45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07549"/>
    <w:multiLevelType w:val="hybridMultilevel"/>
    <w:tmpl w:val="211EFA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D1D1F"/>
    <w:multiLevelType w:val="hybridMultilevel"/>
    <w:tmpl w:val="9EFA7D88"/>
    <w:lvl w:ilvl="0" w:tplc="27BE0DC4">
      <w:start w:val="1"/>
      <w:numFmt w:val="decimal"/>
      <w:lvlText w:val="%1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0362E"/>
    <w:multiLevelType w:val="hybridMultilevel"/>
    <w:tmpl w:val="91CE176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01569"/>
    <w:multiLevelType w:val="hybridMultilevel"/>
    <w:tmpl w:val="5B0A03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32C7F"/>
    <w:multiLevelType w:val="hybridMultilevel"/>
    <w:tmpl w:val="E5D22D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C19ED"/>
    <w:multiLevelType w:val="hybridMultilevel"/>
    <w:tmpl w:val="9B9674D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B7484"/>
    <w:multiLevelType w:val="hybridMultilevel"/>
    <w:tmpl w:val="81B8004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97F38"/>
    <w:multiLevelType w:val="hybridMultilevel"/>
    <w:tmpl w:val="9574221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F295A"/>
    <w:multiLevelType w:val="hybridMultilevel"/>
    <w:tmpl w:val="F1305BD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E6CF7"/>
    <w:multiLevelType w:val="multilevel"/>
    <w:tmpl w:val="3FDAF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31196D"/>
    <w:multiLevelType w:val="hybridMultilevel"/>
    <w:tmpl w:val="610ED31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B0E23"/>
    <w:multiLevelType w:val="hybridMultilevel"/>
    <w:tmpl w:val="40E86102"/>
    <w:lvl w:ilvl="0" w:tplc="293AF60E">
      <w:start w:val="1"/>
      <w:numFmt w:val="decimal"/>
      <w:lvlText w:val="%1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B61B5"/>
    <w:multiLevelType w:val="hybridMultilevel"/>
    <w:tmpl w:val="E2742D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35BA7"/>
    <w:multiLevelType w:val="hybridMultilevel"/>
    <w:tmpl w:val="AF689EB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671258">
    <w:abstractNumId w:val="13"/>
  </w:num>
  <w:num w:numId="2" w16cid:durableId="421225775">
    <w:abstractNumId w:val="8"/>
  </w:num>
  <w:num w:numId="3" w16cid:durableId="1939946503">
    <w:abstractNumId w:val="14"/>
  </w:num>
  <w:num w:numId="4" w16cid:durableId="1555236882">
    <w:abstractNumId w:val="4"/>
  </w:num>
  <w:num w:numId="5" w16cid:durableId="189806427">
    <w:abstractNumId w:val="1"/>
  </w:num>
  <w:num w:numId="6" w16cid:durableId="155078415">
    <w:abstractNumId w:val="5"/>
  </w:num>
  <w:num w:numId="7" w16cid:durableId="1058897843">
    <w:abstractNumId w:val="10"/>
  </w:num>
  <w:num w:numId="8" w16cid:durableId="197475799">
    <w:abstractNumId w:val="16"/>
  </w:num>
  <w:num w:numId="9" w16cid:durableId="490681662">
    <w:abstractNumId w:val="12"/>
  </w:num>
  <w:num w:numId="10" w16cid:durableId="1970470987">
    <w:abstractNumId w:val="9"/>
  </w:num>
  <w:num w:numId="11" w16cid:durableId="595603687">
    <w:abstractNumId w:val="3"/>
  </w:num>
  <w:num w:numId="12" w16cid:durableId="834296586">
    <w:abstractNumId w:val="6"/>
  </w:num>
  <w:num w:numId="13" w16cid:durableId="318852246">
    <w:abstractNumId w:val="15"/>
  </w:num>
  <w:num w:numId="14" w16cid:durableId="1469861535">
    <w:abstractNumId w:val="0"/>
  </w:num>
  <w:num w:numId="15" w16cid:durableId="858588283">
    <w:abstractNumId w:val="7"/>
  </w:num>
  <w:num w:numId="16" w16cid:durableId="357897734">
    <w:abstractNumId w:val="2"/>
  </w:num>
  <w:num w:numId="17" w16cid:durableId="8509194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11"/>
    <w:rsid w:val="000051BC"/>
    <w:rsid w:val="000264BE"/>
    <w:rsid w:val="00031392"/>
    <w:rsid w:val="00035F9A"/>
    <w:rsid w:val="00047911"/>
    <w:rsid w:val="00060519"/>
    <w:rsid w:val="000670DD"/>
    <w:rsid w:val="000679B2"/>
    <w:rsid w:val="00077A64"/>
    <w:rsid w:val="0009552A"/>
    <w:rsid w:val="000B0725"/>
    <w:rsid w:val="000F7D53"/>
    <w:rsid w:val="001263D0"/>
    <w:rsid w:val="00135602"/>
    <w:rsid w:val="001C26BC"/>
    <w:rsid w:val="001D1213"/>
    <w:rsid w:val="001D7379"/>
    <w:rsid w:val="00203703"/>
    <w:rsid w:val="00205DC1"/>
    <w:rsid w:val="002332D5"/>
    <w:rsid w:val="002374C7"/>
    <w:rsid w:val="00261F7E"/>
    <w:rsid w:val="00263599"/>
    <w:rsid w:val="00267342"/>
    <w:rsid w:val="0029468B"/>
    <w:rsid w:val="002960BA"/>
    <w:rsid w:val="002F644B"/>
    <w:rsid w:val="002F6F5B"/>
    <w:rsid w:val="00301E96"/>
    <w:rsid w:val="00314C71"/>
    <w:rsid w:val="0033374A"/>
    <w:rsid w:val="00342271"/>
    <w:rsid w:val="003576C1"/>
    <w:rsid w:val="003659E2"/>
    <w:rsid w:val="00395B0A"/>
    <w:rsid w:val="003D411F"/>
    <w:rsid w:val="003E4425"/>
    <w:rsid w:val="004000A3"/>
    <w:rsid w:val="004028B4"/>
    <w:rsid w:val="00404D5C"/>
    <w:rsid w:val="00413096"/>
    <w:rsid w:val="00421711"/>
    <w:rsid w:val="00432E43"/>
    <w:rsid w:val="00474771"/>
    <w:rsid w:val="004F0790"/>
    <w:rsid w:val="004F55A4"/>
    <w:rsid w:val="0050485B"/>
    <w:rsid w:val="00541C89"/>
    <w:rsid w:val="005575FD"/>
    <w:rsid w:val="005B241A"/>
    <w:rsid w:val="005C4304"/>
    <w:rsid w:val="00625DA8"/>
    <w:rsid w:val="0064707F"/>
    <w:rsid w:val="006531D0"/>
    <w:rsid w:val="006B3AEB"/>
    <w:rsid w:val="006C036C"/>
    <w:rsid w:val="006C7CF8"/>
    <w:rsid w:val="006D41C5"/>
    <w:rsid w:val="006E34EB"/>
    <w:rsid w:val="006F0621"/>
    <w:rsid w:val="006F5D9B"/>
    <w:rsid w:val="006F6903"/>
    <w:rsid w:val="0070421C"/>
    <w:rsid w:val="00733BBF"/>
    <w:rsid w:val="0074309B"/>
    <w:rsid w:val="007849F8"/>
    <w:rsid w:val="00791C41"/>
    <w:rsid w:val="007A66C8"/>
    <w:rsid w:val="007A7C08"/>
    <w:rsid w:val="007D0125"/>
    <w:rsid w:val="007D51EA"/>
    <w:rsid w:val="007F3170"/>
    <w:rsid w:val="00832D25"/>
    <w:rsid w:val="008332A2"/>
    <w:rsid w:val="0085318B"/>
    <w:rsid w:val="00854C58"/>
    <w:rsid w:val="008A1570"/>
    <w:rsid w:val="008A385A"/>
    <w:rsid w:val="008C48A4"/>
    <w:rsid w:val="008E4042"/>
    <w:rsid w:val="008F3BCB"/>
    <w:rsid w:val="0091357C"/>
    <w:rsid w:val="0092384A"/>
    <w:rsid w:val="00945D26"/>
    <w:rsid w:val="00957920"/>
    <w:rsid w:val="00965E34"/>
    <w:rsid w:val="009E69ED"/>
    <w:rsid w:val="00A05E45"/>
    <w:rsid w:val="00A12107"/>
    <w:rsid w:val="00A13FFD"/>
    <w:rsid w:val="00A24F59"/>
    <w:rsid w:val="00A3079C"/>
    <w:rsid w:val="00A418F0"/>
    <w:rsid w:val="00A4538F"/>
    <w:rsid w:val="00A56445"/>
    <w:rsid w:val="00A70CE4"/>
    <w:rsid w:val="00AA3959"/>
    <w:rsid w:val="00AF0D55"/>
    <w:rsid w:val="00AF4699"/>
    <w:rsid w:val="00B11469"/>
    <w:rsid w:val="00B15DB2"/>
    <w:rsid w:val="00B25674"/>
    <w:rsid w:val="00B3327C"/>
    <w:rsid w:val="00B60A70"/>
    <w:rsid w:val="00B63E25"/>
    <w:rsid w:val="00BC2AD9"/>
    <w:rsid w:val="00BC5B53"/>
    <w:rsid w:val="00BC731A"/>
    <w:rsid w:val="00C01C1E"/>
    <w:rsid w:val="00C06A85"/>
    <w:rsid w:val="00C1497D"/>
    <w:rsid w:val="00C1731A"/>
    <w:rsid w:val="00C40D7D"/>
    <w:rsid w:val="00C56E10"/>
    <w:rsid w:val="00CA4EBC"/>
    <w:rsid w:val="00CD4011"/>
    <w:rsid w:val="00CE02DF"/>
    <w:rsid w:val="00CF476F"/>
    <w:rsid w:val="00D11958"/>
    <w:rsid w:val="00D56743"/>
    <w:rsid w:val="00D57431"/>
    <w:rsid w:val="00DF4506"/>
    <w:rsid w:val="00E36C81"/>
    <w:rsid w:val="00E85082"/>
    <w:rsid w:val="00ED1549"/>
    <w:rsid w:val="00EF6882"/>
    <w:rsid w:val="00F05FC0"/>
    <w:rsid w:val="00F07846"/>
    <w:rsid w:val="00F111D7"/>
    <w:rsid w:val="00F235F1"/>
    <w:rsid w:val="00F340BC"/>
    <w:rsid w:val="00F8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28F77"/>
  <w15:docId w15:val="{974DC479-2484-4236-91E4-B27B253A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88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2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1711"/>
  </w:style>
  <w:style w:type="paragraph" w:styleId="Sidfot">
    <w:name w:val="footer"/>
    <w:basedOn w:val="Normal"/>
    <w:link w:val="SidfotChar"/>
    <w:uiPriority w:val="99"/>
    <w:unhideWhenUsed/>
    <w:rsid w:val="0042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1711"/>
  </w:style>
  <w:style w:type="paragraph" w:styleId="Liststycke">
    <w:name w:val="List Paragraph"/>
    <w:basedOn w:val="Normal"/>
    <w:uiPriority w:val="34"/>
    <w:qFormat/>
    <w:rsid w:val="0042171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7379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7F3170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2960BA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5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6880">
                  <w:marLeft w:val="0"/>
                  <w:marRight w:val="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3223">
                  <w:marLeft w:val="0"/>
                  <w:marRight w:val="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ydogolf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Hagen</dc:creator>
  <cp:lastModifiedBy>Hewlett-Packard Company</cp:lastModifiedBy>
  <cp:revision>2</cp:revision>
  <cp:lastPrinted>2022-05-20T17:36:00Z</cp:lastPrinted>
  <dcterms:created xsi:type="dcterms:W3CDTF">2022-05-21T07:07:00Z</dcterms:created>
  <dcterms:modified xsi:type="dcterms:W3CDTF">2022-05-21T07:07:00Z</dcterms:modified>
</cp:coreProperties>
</file>